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5B04" w14:textId="77777777" w:rsidR="00B2314F" w:rsidRDefault="00000000">
      <w:pPr>
        <w:pStyle w:val="Heading1"/>
      </w:pPr>
      <w:r>
        <w:t>PKI Health Check: Comprehensive Insights for a Resilient Security Posture</w:t>
      </w:r>
    </w:p>
    <w:p w14:paraId="6A4364C5" w14:textId="63C58C22" w:rsidR="00B2314F" w:rsidRDefault="00902DB0">
      <w:r w:rsidRPr="00902DB0">
        <w:t>At Quantum PKI, we understand that the integrity and performance of your Public Key Infrastructure (PKI) are essential to your organization’s security posture. Our tailored PKI Health Check service offers a tiered approach to evaluating, optimizing, and fortifying your PKI. Through a comprehensive assessment of your certificate landscape, we identify potential vulnerabilities and enhance key management practices, ensuring alignment with industry best practices. Whether you’re seeking a quick health assessment, a detailed audit, or a long-term strategy, our experts provide actionable insights to keep your cryptographic infrastructure resilient, secure, and ready for the future.</w:t>
      </w:r>
    </w:p>
    <w:p w14:paraId="367DBBE0" w14:textId="77777777" w:rsidR="00B2314F" w:rsidRDefault="00000000">
      <w:pPr>
        <w:pStyle w:val="Heading2"/>
      </w:pPr>
      <w:r>
        <w:t>Tier 1: PKI Essentials Health Assessment</w:t>
      </w:r>
    </w:p>
    <w:p w14:paraId="109D3FD8" w14:textId="77777777" w:rsidR="00B2314F" w:rsidRDefault="00000000">
      <w:r>
        <w:t>Ideal for small-scale PKI environments that need a foundational assessment. Our Essentials Health Assessment delivers a broad overview, helping you ensure the basic elements of your PKI are correctly configured, up-to-date, and performing optimally.</w:t>
      </w:r>
    </w:p>
    <w:p w14:paraId="7BA6EF2C" w14:textId="77777777" w:rsidR="00B2314F" w:rsidRDefault="00000000" w:rsidP="0040578C">
      <w:pPr>
        <w:pStyle w:val="ListBullet"/>
        <w:numPr>
          <w:ilvl w:val="0"/>
          <w:numId w:val="0"/>
        </w:numPr>
      </w:pPr>
      <w:r>
        <w:t>Service Highlights:</w:t>
      </w:r>
    </w:p>
    <w:p w14:paraId="4E32638B" w14:textId="77777777" w:rsidR="00B2314F" w:rsidRDefault="00000000" w:rsidP="0040578C">
      <w:pPr>
        <w:pStyle w:val="ListBullet"/>
        <w:numPr>
          <w:ilvl w:val="0"/>
          <w:numId w:val="0"/>
        </w:numPr>
      </w:pPr>
      <w:r>
        <w:t>• Certificate inventory check</w:t>
      </w:r>
    </w:p>
    <w:p w14:paraId="7E21AF5F" w14:textId="77777777" w:rsidR="00B2314F" w:rsidRDefault="00000000" w:rsidP="0040578C">
      <w:pPr>
        <w:pStyle w:val="ListBullet"/>
        <w:numPr>
          <w:ilvl w:val="0"/>
          <w:numId w:val="0"/>
        </w:numPr>
      </w:pPr>
      <w:r>
        <w:t>• Basic cryptographic hygiene review</w:t>
      </w:r>
    </w:p>
    <w:p w14:paraId="6D51D495" w14:textId="77777777" w:rsidR="00B2314F" w:rsidRDefault="00000000" w:rsidP="0040578C">
      <w:pPr>
        <w:pStyle w:val="ListBullet"/>
        <w:numPr>
          <w:ilvl w:val="0"/>
          <w:numId w:val="0"/>
        </w:numPr>
      </w:pPr>
      <w:r>
        <w:t>• Verification of core PKI components and configurations</w:t>
      </w:r>
    </w:p>
    <w:p w14:paraId="775548BE" w14:textId="77777777" w:rsidR="00B2314F" w:rsidRDefault="00000000" w:rsidP="0040578C">
      <w:pPr>
        <w:pStyle w:val="ListBullet"/>
        <w:numPr>
          <w:ilvl w:val="0"/>
          <w:numId w:val="0"/>
        </w:numPr>
      </w:pPr>
      <w:r>
        <w:t>• Recommendations for immediate improvements</w:t>
      </w:r>
    </w:p>
    <w:p w14:paraId="1DD4A187" w14:textId="77777777" w:rsidR="00B2314F" w:rsidRDefault="00000000">
      <w:r>
        <w:t>Our Essentials Health Assessment provides organizations with the peace of mind that critical PKI elements are functioning securely and effectively.</w:t>
      </w:r>
    </w:p>
    <w:p w14:paraId="01457F4E" w14:textId="77777777" w:rsidR="00B2314F" w:rsidRDefault="00000000">
      <w:pPr>
        <w:pStyle w:val="Heading2"/>
      </w:pPr>
      <w:r>
        <w:t>Tier 2: PKI Integrity Audit</w:t>
      </w:r>
    </w:p>
    <w:p w14:paraId="62317CD8" w14:textId="77777777" w:rsidR="00B2314F" w:rsidRDefault="00000000">
      <w:r>
        <w:t>Designed for medium-sized environments looking for a more in-depth audit, the PKI Integrity Audit goes beyond basic checks to examine the robustness of your entire PKI. This tier uncovers areas for optimization and identifies vulnerabilities that could affect your organization's security.</w:t>
      </w:r>
    </w:p>
    <w:p w14:paraId="1F8F5C70" w14:textId="77777777" w:rsidR="00B2314F" w:rsidRDefault="00000000" w:rsidP="0040578C">
      <w:pPr>
        <w:pStyle w:val="ListBullet"/>
        <w:numPr>
          <w:ilvl w:val="0"/>
          <w:numId w:val="0"/>
        </w:numPr>
      </w:pPr>
      <w:r>
        <w:t>Service Highlights:</w:t>
      </w:r>
    </w:p>
    <w:p w14:paraId="59D9FE31" w14:textId="77777777" w:rsidR="00B2314F" w:rsidRDefault="00000000" w:rsidP="0040578C">
      <w:pPr>
        <w:pStyle w:val="ListBullet"/>
        <w:numPr>
          <w:ilvl w:val="0"/>
          <w:numId w:val="0"/>
        </w:numPr>
      </w:pPr>
      <w:r>
        <w:t>• Comprehensive certificate lifecycle management review</w:t>
      </w:r>
    </w:p>
    <w:p w14:paraId="1AF97EE9" w14:textId="77777777" w:rsidR="00B2314F" w:rsidRDefault="00000000" w:rsidP="0040578C">
      <w:pPr>
        <w:pStyle w:val="ListBullet"/>
        <w:numPr>
          <w:ilvl w:val="0"/>
          <w:numId w:val="0"/>
        </w:numPr>
      </w:pPr>
      <w:r>
        <w:t>• Policy and procedure evaluation for key management</w:t>
      </w:r>
    </w:p>
    <w:p w14:paraId="708673B4" w14:textId="77777777" w:rsidR="00B2314F" w:rsidRDefault="00000000" w:rsidP="0040578C">
      <w:pPr>
        <w:pStyle w:val="ListBullet"/>
        <w:numPr>
          <w:ilvl w:val="0"/>
          <w:numId w:val="0"/>
        </w:numPr>
      </w:pPr>
      <w:r>
        <w:t>• PKI compliance check against industry standards</w:t>
      </w:r>
    </w:p>
    <w:p w14:paraId="7111B008" w14:textId="77777777" w:rsidR="00B2314F" w:rsidRDefault="00000000" w:rsidP="0040578C">
      <w:pPr>
        <w:pStyle w:val="ListBullet"/>
        <w:numPr>
          <w:ilvl w:val="0"/>
          <w:numId w:val="0"/>
        </w:numPr>
      </w:pPr>
      <w:r>
        <w:t>• Actionable recommendations to address detected risks</w:t>
      </w:r>
    </w:p>
    <w:p w14:paraId="4E9B159F" w14:textId="77777777" w:rsidR="00B2314F" w:rsidRDefault="00000000" w:rsidP="0040578C">
      <w:pPr>
        <w:pStyle w:val="ListBullet"/>
        <w:numPr>
          <w:ilvl w:val="0"/>
          <w:numId w:val="0"/>
        </w:numPr>
      </w:pPr>
      <w:r>
        <w:t>• Detailed report with tailored solutions to enhance PKI resilience</w:t>
      </w:r>
    </w:p>
    <w:p w14:paraId="2E995233" w14:textId="77777777" w:rsidR="00B2314F" w:rsidRDefault="00000000">
      <w:r>
        <w:t>The Integrity Audit is a perfect fit for organizations ready to bolster their PKI security, ensuring it meets operational demands and industry standards.</w:t>
      </w:r>
    </w:p>
    <w:p w14:paraId="4AF33569" w14:textId="77777777" w:rsidR="00B2314F" w:rsidRDefault="00000000">
      <w:pPr>
        <w:pStyle w:val="Heading2"/>
      </w:pPr>
      <w:r>
        <w:t>Tier 3: PKI Strategic Alignment</w:t>
      </w:r>
    </w:p>
    <w:p w14:paraId="6F54D08A" w14:textId="77777777" w:rsidR="00B2314F" w:rsidRDefault="00000000">
      <w:r>
        <w:t xml:space="preserve">Best suited for large-scale enterprises or organizations preparing to scale their PKI for future growth and evolving threats. Our PKI Strategic Alignment service provides a deep </w:t>
      </w:r>
      <w:r>
        <w:lastRenderedPageBreak/>
        <w:t>dive into your cryptographic infrastructure, offering a strategic roadmap to strengthen and future-proof your PKI.</w:t>
      </w:r>
    </w:p>
    <w:p w14:paraId="23D11E58" w14:textId="77777777" w:rsidR="00B2314F" w:rsidRDefault="00000000">
      <w:pPr>
        <w:pStyle w:val="ListBullet"/>
      </w:pPr>
      <w:r>
        <w:t>Service Highlights:</w:t>
      </w:r>
    </w:p>
    <w:p w14:paraId="2885D223" w14:textId="77777777" w:rsidR="00B2314F" w:rsidRDefault="00000000">
      <w:pPr>
        <w:pStyle w:val="ListBullet"/>
      </w:pPr>
      <w:r>
        <w:t>• End-to-end assessment of PKI architecture and scalability</w:t>
      </w:r>
    </w:p>
    <w:p w14:paraId="30DB5D16" w14:textId="77777777" w:rsidR="00B2314F" w:rsidRDefault="00000000">
      <w:pPr>
        <w:pStyle w:val="ListBullet"/>
      </w:pPr>
      <w:r>
        <w:t>• Advanced vulnerability assessment and risk mitigation planning</w:t>
      </w:r>
    </w:p>
    <w:p w14:paraId="6A8EDCB2" w14:textId="77777777" w:rsidR="00B2314F" w:rsidRDefault="00000000">
      <w:pPr>
        <w:pStyle w:val="ListBullet"/>
      </w:pPr>
      <w:r>
        <w:t>• Long-term strategy development for cryptographic agility</w:t>
      </w:r>
    </w:p>
    <w:p w14:paraId="05B5925A" w14:textId="77777777" w:rsidR="00B2314F" w:rsidRDefault="00000000">
      <w:pPr>
        <w:pStyle w:val="ListBullet"/>
      </w:pPr>
      <w:r>
        <w:t>• Customized policy, compliance, and governance enhancements</w:t>
      </w:r>
    </w:p>
    <w:p w14:paraId="21BC3993" w14:textId="77777777" w:rsidR="00B2314F" w:rsidRDefault="00000000">
      <w:pPr>
        <w:pStyle w:val="ListBullet"/>
      </w:pPr>
      <w:r>
        <w:t>• Strategic guidance on evolving PKI standards and best practices</w:t>
      </w:r>
    </w:p>
    <w:p w14:paraId="4CF97CB1" w14:textId="77777777" w:rsidR="00B2314F" w:rsidRDefault="00000000">
      <w:r>
        <w:t>Our Strategic Alignment tier empowers organizations to proactively address security challenges, aligning PKI infrastructure with their broader security strategy to meet both current and future requirements.</w:t>
      </w:r>
    </w:p>
    <w:p w14:paraId="1A31664C" w14:textId="77777777" w:rsidR="00B2314F" w:rsidRDefault="00000000">
      <w:r w:rsidRPr="00902DB0">
        <w:rPr>
          <w:rStyle w:val="Heading2Char"/>
        </w:rPr>
        <w:t>Choose Quantum PKI to Secure Your Infrastructure</w:t>
      </w:r>
      <w:r>
        <w:br/>
      </w:r>
      <w:r>
        <w:br/>
        <w:t>Quantum PKI’s PKI Health Check service is your trusted solution for maintaining and enhancing your organization’s PKI, no matter your size or security needs. Let our experts help you protect your data, optimize your infrastructure, and stay ahead of emerging threats. Contact us today to learn more about how our PKI Health Check tiers can safeguard your cryptographic security.</w:t>
      </w:r>
    </w:p>
    <w:sectPr w:rsidR="00B2314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4466677">
    <w:abstractNumId w:val="8"/>
  </w:num>
  <w:num w:numId="2" w16cid:durableId="762452745">
    <w:abstractNumId w:val="6"/>
  </w:num>
  <w:num w:numId="3" w16cid:durableId="408355090">
    <w:abstractNumId w:val="5"/>
  </w:num>
  <w:num w:numId="4" w16cid:durableId="1847671709">
    <w:abstractNumId w:val="4"/>
  </w:num>
  <w:num w:numId="5" w16cid:durableId="1621642117">
    <w:abstractNumId w:val="7"/>
  </w:num>
  <w:num w:numId="6" w16cid:durableId="1692993590">
    <w:abstractNumId w:val="3"/>
  </w:num>
  <w:num w:numId="7" w16cid:durableId="451900932">
    <w:abstractNumId w:val="2"/>
  </w:num>
  <w:num w:numId="8" w16cid:durableId="1928268302">
    <w:abstractNumId w:val="1"/>
  </w:num>
  <w:num w:numId="9" w16cid:durableId="115992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0578C"/>
    <w:rsid w:val="00902DB0"/>
    <w:rsid w:val="00AA1D8D"/>
    <w:rsid w:val="00B2314F"/>
    <w:rsid w:val="00B47730"/>
    <w:rsid w:val="00C53E9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C0890"/>
  <w14:defaultImageDpi w14:val="300"/>
  <w15:docId w15:val="{BCB77CAB-B5B9-4A95-A713-02E4286D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5272D3E3F7EB469809D369EEE357F1" ma:contentTypeVersion="12" ma:contentTypeDescription="Create a new document." ma:contentTypeScope="" ma:versionID="f82e12650532922e4275c8d3ce778fb3">
  <xsd:schema xmlns:xsd="http://www.w3.org/2001/XMLSchema" xmlns:xs="http://www.w3.org/2001/XMLSchema" xmlns:p="http://schemas.microsoft.com/office/2006/metadata/properties" xmlns:ns2="1362458d-2600-46e7-965c-1ef7369d9a7b" xmlns:ns3="fd6167e8-e74a-4a8d-8e3d-50d04475bdbc" targetNamespace="http://schemas.microsoft.com/office/2006/metadata/properties" ma:root="true" ma:fieldsID="e079c7b577e62898ad32c4b0f02b746a" ns2:_="" ns3:_="">
    <xsd:import namespace="1362458d-2600-46e7-965c-1ef7369d9a7b"/>
    <xsd:import namespace="fd6167e8-e74a-4a8d-8e3d-50d04475bdb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2458d-2600-46e7-965c-1ef7369d9a7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f79fb46-7329-43f2-ab48-0cc6e0e474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167e8-e74a-4a8d-8e3d-50d04475bdb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e16027e-522d-444a-b5ab-719f1cbcd678}" ma:internalName="TaxCatchAll" ma:showField="CatchAllData" ma:web="fd6167e8-e74a-4a8d-8e3d-50d04475b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6167e8-e74a-4a8d-8e3d-50d04475bdbc" xsi:nil="true"/>
    <lcf76f155ced4ddcb4097134ff3c332f xmlns="1362458d-2600-46e7-965c-1ef7369d9a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4E25A524-296D-4DAD-AC41-12CB0E2F35A6}"/>
</file>

<file path=customXml/itemProps3.xml><?xml version="1.0" encoding="utf-8"?>
<ds:datastoreItem xmlns:ds="http://schemas.openxmlformats.org/officeDocument/2006/customXml" ds:itemID="{7BACAD46-344B-4781-8FE4-7835824B5C3F}"/>
</file>

<file path=customXml/itemProps4.xml><?xml version="1.0" encoding="utf-8"?>
<ds:datastoreItem xmlns:ds="http://schemas.openxmlformats.org/officeDocument/2006/customXml" ds:itemID="{64D0C265-A65B-4E66-A59B-8507D55D0D7A}"/>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Judy Gounden</cp:lastModifiedBy>
  <cp:revision>2</cp:revision>
  <dcterms:created xsi:type="dcterms:W3CDTF">2024-11-11T20:21:00Z</dcterms:created>
  <dcterms:modified xsi:type="dcterms:W3CDTF">2024-11-11T20:21:00Z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0x010100165272D3E3F7EB469809D369EEE357F1</vt:lpwstr>
  </property>
</Properties>
</file>